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5C" w:rsidRPr="00D85ED9" w:rsidRDefault="00F51C5C" w:rsidP="00D85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D9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w klasie III technikum </w:t>
      </w:r>
    </w:p>
    <w:p w:rsidR="00F51C5C" w:rsidRPr="00D85ED9" w:rsidRDefault="00F51C5C" w:rsidP="00D85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D9"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:rsidR="0088698F" w:rsidRPr="00D85ED9" w:rsidRDefault="00F51C5C" w:rsidP="00D85ED9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D85ED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85ED9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  </w:t>
      </w:r>
      <w:r w:rsidR="0088698F" w:rsidRPr="00D85ED9">
        <w:rPr>
          <w:rFonts w:ascii="Times New Roman" w:eastAsia="Times New Roman" w:hAnsi="Times New Roman" w:cs="Times New Roman"/>
          <w:i/>
          <w:color w:val="auto"/>
          <w:kern w:val="36"/>
          <w:sz w:val="24"/>
          <w:szCs w:val="24"/>
          <w:lang w:eastAsia="pl-PL"/>
        </w:rPr>
        <w:t>Ponad słowami 3. Część 1 i 2. Język polski</w:t>
      </w:r>
      <w:r w:rsidR="0088698F" w:rsidRPr="00D85ED9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. Podręcznik dla liceum ogólnokształcącego i technikum. Zakres podstawowy i rozszerzony,</w:t>
      </w:r>
      <w:r w:rsidR="0088698F" w:rsidRPr="00D85ED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Joanna Kościerzyńska, Anna Cisowska, Aleksandra Wróblewska, </w:t>
      </w:r>
      <w:r w:rsidR="0088698F" w:rsidRPr="00D85ED9">
        <w:rPr>
          <w:rFonts w:ascii="Times New Roman" w:hAnsi="Times New Roman" w:cs="Times New Roman"/>
          <w:color w:val="auto"/>
          <w:sz w:val="24"/>
          <w:szCs w:val="24"/>
        </w:rPr>
        <w:t>Nowa Era</w:t>
      </w:r>
    </w:p>
    <w:p w:rsidR="0088698F" w:rsidRPr="00D85ED9" w:rsidRDefault="0088698F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85ED9">
        <w:rPr>
          <w:rFonts w:ascii="Times New Roman" w:hAnsi="Times New Roman" w:cs="Times New Roman"/>
          <w:i/>
          <w:sz w:val="24"/>
          <w:szCs w:val="24"/>
        </w:rPr>
        <w:t>Kak</w:t>
      </w:r>
      <w:proofErr w:type="spellEnd"/>
      <w:r w:rsidRPr="00D85ED9">
        <w:rPr>
          <w:rFonts w:ascii="Times New Roman" w:hAnsi="Times New Roman" w:cs="Times New Roman"/>
          <w:i/>
          <w:sz w:val="24"/>
          <w:szCs w:val="24"/>
        </w:rPr>
        <w:t xml:space="preserve"> paz 3, Język rosyjski</w:t>
      </w:r>
      <w:r w:rsidRPr="00D85ED9">
        <w:rPr>
          <w:rFonts w:ascii="Times New Roman" w:hAnsi="Times New Roman" w:cs="Times New Roman"/>
          <w:sz w:val="24"/>
          <w:szCs w:val="24"/>
        </w:rPr>
        <w:t xml:space="preserve">, Olga </w:t>
      </w:r>
      <w:proofErr w:type="spellStart"/>
      <w:r w:rsidRPr="00D85ED9">
        <w:rPr>
          <w:rFonts w:ascii="Times New Roman" w:hAnsi="Times New Roman" w:cs="Times New Roman"/>
          <w:sz w:val="24"/>
          <w:szCs w:val="24"/>
        </w:rPr>
        <w:t>Tatarchyk</w:t>
      </w:r>
      <w:proofErr w:type="spellEnd"/>
      <w:r w:rsidRPr="00D85ED9">
        <w:rPr>
          <w:rFonts w:ascii="Times New Roman" w:hAnsi="Times New Roman" w:cs="Times New Roman"/>
          <w:sz w:val="24"/>
          <w:szCs w:val="24"/>
        </w:rPr>
        <w:t>, WSiP</w:t>
      </w:r>
    </w:p>
    <w:p w:rsidR="0088698F" w:rsidRPr="00D85ED9" w:rsidRDefault="0088698F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3. </w:t>
      </w:r>
      <w:r w:rsidRPr="00D85E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My Perspectives </w:t>
      </w:r>
      <w:r w:rsidR="00F520DA" w:rsidRPr="00D85ED9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D85E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B1/B2</w:t>
      </w:r>
      <w:r w:rsidRPr="00D85ED9">
        <w:rPr>
          <w:rFonts w:ascii="Times New Roman" w:hAnsi="Times New Roman" w:cs="Times New Roman"/>
          <w:sz w:val="24"/>
          <w:szCs w:val="24"/>
          <w:lang w:val="en-US"/>
        </w:rPr>
        <w:t xml:space="preserve">, Daniel Barber i Lewis Lansford, </w:t>
      </w:r>
      <w:proofErr w:type="spellStart"/>
      <w:r w:rsidRPr="00D85ED9">
        <w:rPr>
          <w:rFonts w:ascii="Times New Roman" w:hAnsi="Times New Roman" w:cs="Times New Roman"/>
          <w:sz w:val="24"/>
          <w:szCs w:val="24"/>
          <w:lang w:val="en-US"/>
        </w:rPr>
        <w:t>Nowa</w:t>
      </w:r>
      <w:proofErr w:type="spellEnd"/>
      <w:r w:rsidRPr="00D85ED9">
        <w:rPr>
          <w:rFonts w:ascii="Times New Roman" w:hAnsi="Times New Roman" w:cs="Times New Roman"/>
          <w:sz w:val="24"/>
          <w:szCs w:val="24"/>
          <w:lang w:val="en-US"/>
        </w:rPr>
        <w:t xml:space="preserve"> Era</w:t>
      </w:r>
    </w:p>
    <w:p w:rsidR="00F51C5C" w:rsidRPr="00D85ED9" w:rsidRDefault="00F520DA" w:rsidP="00D85ED9">
      <w:pPr>
        <w:pStyle w:val="Nagwek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85ED9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F51C5C" w:rsidRPr="00D85ED9">
        <w:rPr>
          <w:rFonts w:ascii="Times New Roman" w:hAnsi="Times New Roman" w:cs="Times New Roman"/>
          <w:i/>
          <w:color w:val="auto"/>
          <w:sz w:val="24"/>
          <w:szCs w:val="24"/>
        </w:rPr>
        <w:t>Poznać przeszłość 3 Zakres podstawowy</w:t>
      </w:r>
      <w:r w:rsidR="00F51C5C" w:rsidRPr="00D85E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5" w:history="1">
        <w:r w:rsidRPr="00D85ED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Anna Łaszkiewicz</w:t>
        </w:r>
      </w:hyperlink>
      <w:r w:rsidRPr="00D85ED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hyperlink r:id="rId6" w:history="1">
        <w:r w:rsidRPr="00D85ED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 xml:space="preserve">Jarosław </w:t>
        </w:r>
        <w:proofErr w:type="spellStart"/>
        <w:r w:rsidRPr="00D85ED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Kłaczkow</w:t>
        </w:r>
        <w:proofErr w:type="spellEnd"/>
      </w:hyperlink>
      <w:r w:rsidRPr="00D85ED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hyperlink r:id="rId7" w:history="1">
        <w:r w:rsidRPr="00D85ED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Stanisław Roszak</w:t>
        </w:r>
      </w:hyperlink>
      <w:r w:rsidRPr="00D85ED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="00F51C5C" w:rsidRPr="00D85ED9">
        <w:rPr>
          <w:rFonts w:ascii="Times New Roman" w:hAnsi="Times New Roman" w:cs="Times New Roman"/>
          <w:color w:val="auto"/>
          <w:sz w:val="24"/>
          <w:szCs w:val="24"/>
        </w:rPr>
        <w:t>Nowa Era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5. </w:t>
      </w:r>
      <w:r w:rsidRPr="00D85ED9">
        <w:rPr>
          <w:rFonts w:ascii="Times New Roman" w:hAnsi="Times New Roman" w:cs="Times New Roman"/>
          <w:i/>
          <w:sz w:val="24"/>
          <w:szCs w:val="24"/>
        </w:rPr>
        <w:t>Krok w przedsiębiorczość</w:t>
      </w:r>
      <w:r w:rsidRPr="00D85ED9">
        <w:rPr>
          <w:rFonts w:ascii="Times New Roman" w:hAnsi="Times New Roman" w:cs="Times New Roman"/>
          <w:sz w:val="24"/>
          <w:szCs w:val="24"/>
        </w:rPr>
        <w:t>, Zbigniew Makieła i Tomasz Rachwał, Nowa Era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6. </w:t>
      </w:r>
      <w:r w:rsidRPr="00D85ED9">
        <w:rPr>
          <w:rFonts w:ascii="Times New Roman" w:hAnsi="Times New Roman" w:cs="Times New Roman"/>
          <w:i/>
          <w:sz w:val="24"/>
          <w:szCs w:val="24"/>
        </w:rPr>
        <w:t>Oblicza geografii 2 Zakres podstawowy</w:t>
      </w:r>
      <w:r w:rsidRPr="00D85ED9">
        <w:rPr>
          <w:rFonts w:ascii="Times New Roman" w:hAnsi="Times New Roman" w:cs="Times New Roman"/>
          <w:sz w:val="24"/>
          <w:szCs w:val="24"/>
        </w:rPr>
        <w:t xml:space="preserve">, Tomasz Rachwał i Radosław </w:t>
      </w:r>
      <w:proofErr w:type="spellStart"/>
      <w:r w:rsidRPr="00D85ED9">
        <w:rPr>
          <w:rFonts w:ascii="Times New Roman" w:hAnsi="Times New Roman" w:cs="Times New Roman"/>
          <w:sz w:val="24"/>
          <w:szCs w:val="24"/>
        </w:rPr>
        <w:t>Uliszak</w:t>
      </w:r>
      <w:proofErr w:type="spellEnd"/>
      <w:r w:rsidRPr="00D85ED9">
        <w:rPr>
          <w:rFonts w:ascii="Times New Roman" w:hAnsi="Times New Roman" w:cs="Times New Roman"/>
          <w:sz w:val="24"/>
          <w:szCs w:val="24"/>
        </w:rPr>
        <w:t>, Nowa Era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7. </w:t>
      </w:r>
      <w:r w:rsidRPr="00D85ED9">
        <w:rPr>
          <w:rFonts w:ascii="Times New Roman" w:hAnsi="Times New Roman" w:cs="Times New Roman"/>
          <w:i/>
          <w:sz w:val="24"/>
          <w:szCs w:val="24"/>
        </w:rPr>
        <w:t>Biologia na czasie 2 Zakres podstawowy</w:t>
      </w:r>
      <w:r w:rsidRPr="00D85ED9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85ED9">
        <w:rPr>
          <w:rFonts w:ascii="Times New Roman" w:hAnsi="Times New Roman" w:cs="Times New Roman"/>
          <w:sz w:val="24"/>
          <w:szCs w:val="24"/>
        </w:rPr>
        <w:t>Helmin</w:t>
      </w:r>
      <w:proofErr w:type="spellEnd"/>
      <w:r w:rsidRPr="00D85ED9">
        <w:rPr>
          <w:rFonts w:ascii="Times New Roman" w:hAnsi="Times New Roman" w:cs="Times New Roman"/>
          <w:sz w:val="24"/>
          <w:szCs w:val="24"/>
        </w:rPr>
        <w:t xml:space="preserve"> i Jolanta Holeczek, Nowa Era (I semestr), </w:t>
      </w:r>
      <w:r w:rsidRPr="00D85ED9">
        <w:rPr>
          <w:rFonts w:ascii="Times New Roman" w:hAnsi="Times New Roman" w:cs="Times New Roman"/>
          <w:i/>
          <w:sz w:val="24"/>
          <w:szCs w:val="24"/>
        </w:rPr>
        <w:t xml:space="preserve"> Biologia na czasie 3 Zakres podstawowy, </w:t>
      </w:r>
      <w:hyperlink r:id="rId8" w:history="1">
        <w:r w:rsidRPr="00D85E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Jolanta Holeczek</w:t>
        </w:r>
      </w:hyperlink>
      <w:r w:rsidRPr="00D85ED9">
        <w:rPr>
          <w:rFonts w:ascii="Times New Roman" w:hAnsi="Times New Roman" w:cs="Times New Roman"/>
          <w:sz w:val="24"/>
          <w:szCs w:val="24"/>
        </w:rPr>
        <w:t>, , Nowa Era (II semestr)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8. </w:t>
      </w:r>
      <w:r w:rsidRPr="00D85ED9">
        <w:rPr>
          <w:rFonts w:ascii="Times New Roman" w:hAnsi="Times New Roman" w:cs="Times New Roman"/>
          <w:i/>
          <w:sz w:val="24"/>
          <w:szCs w:val="24"/>
        </w:rPr>
        <w:t>To jest chemia 2, Zakres rozszerzony</w:t>
      </w:r>
      <w:r w:rsidRPr="00D85ED9">
        <w:rPr>
          <w:rFonts w:ascii="Times New Roman" w:hAnsi="Times New Roman" w:cs="Times New Roman"/>
          <w:sz w:val="24"/>
          <w:szCs w:val="24"/>
        </w:rPr>
        <w:t xml:space="preserve">, </w:t>
      </w:r>
      <w:r w:rsidRPr="00D85E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 Litwin i Szarota Styka-Wlazło, Nowa Era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 xml:space="preserve">9. </w:t>
      </w:r>
      <w:r w:rsidRPr="00D85ED9">
        <w:rPr>
          <w:rFonts w:ascii="Times New Roman" w:hAnsi="Times New Roman" w:cs="Times New Roman"/>
          <w:i/>
          <w:sz w:val="24"/>
          <w:szCs w:val="24"/>
        </w:rPr>
        <w:t>Odkryć fizykę 3, Zakres podstawowy</w:t>
      </w:r>
      <w:r w:rsidRPr="00D85ED9">
        <w:rPr>
          <w:rFonts w:ascii="Times New Roman" w:hAnsi="Times New Roman" w:cs="Times New Roman"/>
          <w:sz w:val="24"/>
          <w:szCs w:val="24"/>
        </w:rPr>
        <w:t>, Marcin Braun i Weronika Śliwa, Nowa Era</w:t>
      </w:r>
    </w:p>
    <w:p w:rsidR="00F51C5C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sz w:val="24"/>
          <w:szCs w:val="24"/>
        </w:rPr>
        <w:t>10</w:t>
      </w:r>
      <w:r w:rsidR="00F51C5C" w:rsidRPr="00D85ED9">
        <w:rPr>
          <w:rFonts w:ascii="Times New Roman" w:hAnsi="Times New Roman" w:cs="Times New Roman"/>
          <w:sz w:val="24"/>
          <w:szCs w:val="24"/>
        </w:rPr>
        <w:t xml:space="preserve">.   </w:t>
      </w:r>
      <w:r w:rsidR="00F51C5C" w:rsidRPr="00D85ED9">
        <w:rPr>
          <w:rFonts w:ascii="Times New Roman" w:hAnsi="Times New Roman" w:cs="Times New Roman"/>
          <w:i/>
          <w:sz w:val="24"/>
          <w:szCs w:val="24"/>
        </w:rPr>
        <w:t>Matematyka 2 Zakres podstawowy</w:t>
      </w:r>
      <w:r w:rsidR="00F51C5C" w:rsidRPr="00D85ED9">
        <w:rPr>
          <w:rFonts w:ascii="Times New Roman" w:hAnsi="Times New Roman" w:cs="Times New Roman"/>
          <w:sz w:val="24"/>
          <w:szCs w:val="24"/>
        </w:rPr>
        <w:t xml:space="preserve">, Wojciech Babiański i Lech </w:t>
      </w:r>
      <w:proofErr w:type="spellStart"/>
      <w:r w:rsidR="00F51C5C" w:rsidRPr="00D85ED9">
        <w:rPr>
          <w:rFonts w:ascii="Times New Roman" w:hAnsi="Times New Roman" w:cs="Times New Roman"/>
          <w:sz w:val="24"/>
          <w:szCs w:val="24"/>
        </w:rPr>
        <w:t>Chańki</w:t>
      </w:r>
      <w:proofErr w:type="spellEnd"/>
      <w:r w:rsidR="00F51C5C" w:rsidRPr="00D85ED9">
        <w:rPr>
          <w:rFonts w:ascii="Times New Roman" w:hAnsi="Times New Roman" w:cs="Times New Roman"/>
          <w:sz w:val="24"/>
          <w:szCs w:val="24"/>
        </w:rPr>
        <w:t>, Nowa Era</w:t>
      </w:r>
      <w:r w:rsidR="00BE2F12" w:rsidRPr="00D85ED9">
        <w:rPr>
          <w:rFonts w:ascii="Times New Roman" w:hAnsi="Times New Roman" w:cs="Times New Roman"/>
          <w:sz w:val="24"/>
          <w:szCs w:val="24"/>
        </w:rPr>
        <w:t xml:space="preserve"> (I semestr) /</w:t>
      </w:r>
      <w:r w:rsidR="00BE2F12" w:rsidRPr="00D85ED9">
        <w:rPr>
          <w:rFonts w:ascii="Times New Roman" w:hAnsi="Times New Roman" w:cs="Times New Roman"/>
          <w:i/>
          <w:sz w:val="24"/>
          <w:szCs w:val="24"/>
        </w:rPr>
        <w:t xml:space="preserve">Matematyka 3 Zakres podstawowy, </w:t>
      </w:r>
      <w:r w:rsidR="00BE2F12" w:rsidRPr="00D85ED9">
        <w:rPr>
          <w:rFonts w:ascii="Times New Roman" w:hAnsi="Times New Roman" w:cs="Times New Roman"/>
          <w:sz w:val="24"/>
          <w:szCs w:val="24"/>
        </w:rPr>
        <w:t xml:space="preserve">Wojciech Babiański i Lech </w:t>
      </w:r>
      <w:proofErr w:type="spellStart"/>
      <w:r w:rsidR="00BE2F12" w:rsidRPr="00D85ED9">
        <w:rPr>
          <w:rFonts w:ascii="Times New Roman" w:hAnsi="Times New Roman" w:cs="Times New Roman"/>
          <w:sz w:val="24"/>
          <w:szCs w:val="24"/>
        </w:rPr>
        <w:t>Chańki</w:t>
      </w:r>
      <w:proofErr w:type="spellEnd"/>
      <w:r w:rsidR="00BE2F12" w:rsidRPr="00D85ED9">
        <w:rPr>
          <w:rFonts w:ascii="Times New Roman" w:hAnsi="Times New Roman" w:cs="Times New Roman"/>
          <w:sz w:val="24"/>
          <w:szCs w:val="24"/>
        </w:rPr>
        <w:t>, Nowa Era (II semestr)</w:t>
      </w:r>
    </w:p>
    <w:p w:rsidR="007C125A" w:rsidRPr="00D85ED9" w:rsidRDefault="007C125A" w:rsidP="00D85ED9">
      <w:pPr>
        <w:pStyle w:val="Akapitzlist"/>
        <w:spacing w:line="276" w:lineRule="auto"/>
        <w:jc w:val="center"/>
        <w:rPr>
          <w:b/>
          <w:bCs/>
          <w:i/>
          <w:iCs/>
        </w:rPr>
      </w:pPr>
      <w:r w:rsidRPr="00D85ED9">
        <w:rPr>
          <w:b/>
        </w:rPr>
        <w:t>Podręczniki przeznaczone do nauki zawodu technik żywienia i usług gastronomicznych klasa I</w:t>
      </w:r>
      <w:r w:rsidR="001824ED" w:rsidRPr="00D85ED9">
        <w:rPr>
          <w:b/>
        </w:rPr>
        <w:t>II</w:t>
      </w:r>
    </w:p>
    <w:p w:rsidR="007C125A" w:rsidRPr="00D85ED9" w:rsidRDefault="007C125A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ED9">
        <w:rPr>
          <w:rFonts w:ascii="Times New Roman" w:hAnsi="Times New Roman" w:cs="Times New Roman"/>
          <w:i/>
          <w:sz w:val="24"/>
          <w:szCs w:val="24"/>
        </w:rPr>
        <w:t>1.</w:t>
      </w:r>
      <w:hyperlink r:id="rId9" w:history="1">
        <w:r w:rsidRPr="00D85ED9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Technologia gastronomiczna z towaroznawstwem. Kwalifikacja T.6. Technik żywienia, usług gastronomicznych i kucharz</w:t>
        </w:r>
      </w:hyperlink>
      <w:r w:rsidRPr="00D85ED9">
        <w:rPr>
          <w:rFonts w:ascii="Times New Roman" w:hAnsi="Times New Roman" w:cs="Times New Roman"/>
          <w:i/>
          <w:sz w:val="24"/>
          <w:szCs w:val="24"/>
        </w:rPr>
        <w:t>,</w:t>
      </w:r>
      <w:r w:rsidRPr="00D85ED9">
        <w:rPr>
          <w:rFonts w:ascii="Times New Roman" w:hAnsi="Times New Roman" w:cs="Times New Roman"/>
          <w:sz w:val="24"/>
          <w:szCs w:val="24"/>
        </w:rPr>
        <w:t xml:space="preserve"> część 2, Małgorzata Konarzewska, WSiP</w:t>
      </w:r>
    </w:p>
    <w:p w:rsidR="007C125A" w:rsidRPr="00D85ED9" w:rsidRDefault="007C125A" w:rsidP="00D85ED9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D85ED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2. </w:t>
      </w:r>
      <w:r w:rsidRPr="00D85ED9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Wyposażenie i zasady bezpieczeństwa w gastronomii. Podręcznik, </w:t>
      </w:r>
      <w:hyperlink r:id="rId10" w:history="1">
        <w:r w:rsidRPr="00D85E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Agnieszka Kasperek</w:t>
        </w:r>
      </w:hyperlink>
      <w:r w:rsidRPr="00D85ED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hyperlink r:id="rId11" w:history="1">
        <w:r w:rsidRPr="00D85E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Marzanna Kondratowicz</w:t>
        </w:r>
      </w:hyperlink>
      <w:r w:rsidRPr="00D85ED9">
        <w:rPr>
          <w:rFonts w:ascii="Times New Roman" w:hAnsi="Times New Roman" w:cs="Times New Roman"/>
          <w:color w:val="auto"/>
          <w:sz w:val="24"/>
          <w:szCs w:val="24"/>
        </w:rPr>
        <w:t>, WSIP</w:t>
      </w:r>
    </w:p>
    <w:p w:rsidR="007C125A" w:rsidRPr="00D85ED9" w:rsidRDefault="007C125A" w:rsidP="00D85ED9">
      <w:pPr>
        <w:pStyle w:val="Akapitzlist"/>
        <w:spacing w:line="276" w:lineRule="auto"/>
        <w:ind w:left="284"/>
        <w:rPr>
          <w:bCs/>
          <w:i/>
          <w:iCs/>
        </w:rPr>
      </w:pPr>
    </w:p>
    <w:p w:rsidR="007C125A" w:rsidRPr="00D85ED9" w:rsidRDefault="007C125A" w:rsidP="00D85ED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85ED9">
        <w:rPr>
          <w:rFonts w:ascii="Times New Roman" w:hAnsi="Times New Roman" w:cs="Times New Roman"/>
          <w:b/>
          <w:sz w:val="24"/>
          <w:szCs w:val="24"/>
        </w:rPr>
        <w:t>Podręczniki przeznaczone do nauki zawodu</w:t>
      </w:r>
      <w:r w:rsidRPr="00D85ED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technik handlowiec klasa I</w:t>
      </w:r>
      <w:r w:rsidR="001824ED" w:rsidRPr="00D85ED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</w:t>
      </w:r>
      <w:r w:rsidRPr="00D85ED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7C125A" w:rsidRPr="00D85ED9" w:rsidRDefault="007C125A" w:rsidP="00D85ED9">
      <w:pPr>
        <w:pStyle w:val="Akapitzlist"/>
        <w:numPr>
          <w:ilvl w:val="0"/>
          <w:numId w:val="1"/>
        </w:numPr>
        <w:spacing w:line="276" w:lineRule="auto"/>
        <w:rPr>
          <w:color w:val="222222"/>
          <w:shd w:val="clear" w:color="auto" w:fill="FFFFFF"/>
        </w:rPr>
      </w:pPr>
      <w:r w:rsidRPr="00D85ED9">
        <w:rPr>
          <w:i/>
          <w:color w:val="222222"/>
          <w:shd w:val="clear" w:color="auto" w:fill="FFFFFF"/>
        </w:rPr>
        <w:t>Organizacja sprzedaży, Han.01.Prowadzenie sprzedaży</w:t>
      </w:r>
      <w:r w:rsidRPr="00D85ED9">
        <w:rPr>
          <w:color w:val="222222"/>
          <w:shd w:val="clear" w:color="auto" w:fill="FFFFFF"/>
        </w:rPr>
        <w:t xml:space="preserve">, Elżbieta Strzyżewska, Iwona </w:t>
      </w:r>
      <w:proofErr w:type="spellStart"/>
      <w:r w:rsidRPr="00D85ED9">
        <w:rPr>
          <w:color w:val="222222"/>
          <w:shd w:val="clear" w:color="auto" w:fill="FFFFFF"/>
        </w:rPr>
        <w:t>Wielgosik</w:t>
      </w:r>
      <w:proofErr w:type="spellEnd"/>
      <w:r w:rsidRPr="00D85ED9">
        <w:rPr>
          <w:color w:val="222222"/>
          <w:shd w:val="clear" w:color="auto" w:fill="FFFFFF"/>
        </w:rPr>
        <w:t>, wyd. eMPi2</w:t>
      </w:r>
    </w:p>
    <w:p w:rsidR="007C125A" w:rsidRPr="00D85ED9" w:rsidRDefault="007C125A" w:rsidP="00D85ED9">
      <w:pPr>
        <w:pStyle w:val="Akapitzlist"/>
        <w:numPr>
          <w:ilvl w:val="0"/>
          <w:numId w:val="1"/>
        </w:numPr>
        <w:spacing w:line="276" w:lineRule="auto"/>
        <w:rPr>
          <w:color w:val="222222"/>
          <w:shd w:val="clear" w:color="auto" w:fill="FFFFFF"/>
        </w:rPr>
      </w:pPr>
      <w:r w:rsidRPr="00D85ED9">
        <w:rPr>
          <w:i/>
          <w:color w:val="222222"/>
          <w:shd w:val="clear" w:color="auto" w:fill="FFFFFF"/>
        </w:rPr>
        <w:t>Prowadzenie sprzedaży – ćwiczenia</w:t>
      </w:r>
      <w:r w:rsidRPr="00D85ED9">
        <w:rPr>
          <w:color w:val="222222"/>
          <w:shd w:val="clear" w:color="auto" w:fill="FFFFFF"/>
        </w:rPr>
        <w:t>, Małgorzata Matus, wyd. Ekonomik</w:t>
      </w:r>
    </w:p>
    <w:p w:rsidR="007C125A" w:rsidRPr="00D85ED9" w:rsidRDefault="007C125A" w:rsidP="00D85ED9">
      <w:pPr>
        <w:pStyle w:val="Akapitzlist"/>
        <w:numPr>
          <w:ilvl w:val="0"/>
          <w:numId w:val="1"/>
        </w:numPr>
        <w:spacing w:line="276" w:lineRule="auto"/>
        <w:rPr>
          <w:color w:val="222222"/>
          <w:shd w:val="clear" w:color="auto" w:fill="FFFFFF"/>
        </w:rPr>
      </w:pPr>
      <w:r w:rsidRPr="00D85ED9">
        <w:rPr>
          <w:i/>
          <w:color w:val="222222"/>
          <w:shd w:val="clear" w:color="auto" w:fill="FFFFFF"/>
        </w:rPr>
        <w:t>Pracownia sprzedaży, HAN.01.Prowadzenie sprzedaży,</w:t>
      </w:r>
      <w:r w:rsidRPr="00D85ED9">
        <w:rPr>
          <w:color w:val="222222"/>
          <w:shd w:val="clear" w:color="auto" w:fill="FFFFFF"/>
        </w:rPr>
        <w:t xml:space="preserve"> Małgorzata Pańczyk, wyd. eMPi2</w:t>
      </w:r>
    </w:p>
    <w:p w:rsidR="007C125A" w:rsidRPr="00D85ED9" w:rsidRDefault="007C125A" w:rsidP="00D85ED9">
      <w:pPr>
        <w:pStyle w:val="Akapitzlist"/>
        <w:numPr>
          <w:ilvl w:val="0"/>
          <w:numId w:val="1"/>
        </w:numPr>
        <w:spacing w:line="276" w:lineRule="auto"/>
      </w:pPr>
      <w:r w:rsidRPr="00D85ED9">
        <w:rPr>
          <w:i/>
          <w:color w:val="222222"/>
          <w:shd w:val="clear" w:color="auto" w:fill="FFFFFF"/>
        </w:rPr>
        <w:t>Towar jako przedmiot handlu, HAN.01.Prowadzenie sprzedaży</w:t>
      </w:r>
      <w:r w:rsidRPr="00D85ED9">
        <w:rPr>
          <w:color w:val="222222"/>
          <w:shd w:val="clear" w:color="auto" w:fill="FFFFFF"/>
        </w:rPr>
        <w:t xml:space="preserve">, Iwona </w:t>
      </w:r>
      <w:proofErr w:type="spellStart"/>
      <w:r w:rsidRPr="00D85ED9">
        <w:rPr>
          <w:color w:val="222222"/>
          <w:shd w:val="clear" w:color="auto" w:fill="FFFFFF"/>
        </w:rPr>
        <w:t>Wielgosik</w:t>
      </w:r>
      <w:proofErr w:type="spellEnd"/>
      <w:r w:rsidRPr="00D85ED9">
        <w:rPr>
          <w:color w:val="222222"/>
          <w:shd w:val="clear" w:color="auto" w:fill="FFFFFF"/>
        </w:rPr>
        <w:t>, wyd. eMPi2</w:t>
      </w:r>
    </w:p>
    <w:p w:rsidR="00694D4A" w:rsidRPr="00D85ED9" w:rsidRDefault="00694D4A" w:rsidP="00D85ED9">
      <w:pPr>
        <w:pStyle w:val="Akapitzlist"/>
        <w:numPr>
          <w:ilvl w:val="0"/>
          <w:numId w:val="1"/>
        </w:numPr>
        <w:spacing w:line="276" w:lineRule="auto"/>
      </w:pPr>
      <w:r w:rsidRPr="00D85ED9">
        <w:rPr>
          <w:i/>
          <w:shd w:val="clear" w:color="auto" w:fill="FFFFFF"/>
        </w:rPr>
        <w:t>Kwalifikacja HAN.O1</w:t>
      </w:r>
      <w:r w:rsidRPr="00D85ED9">
        <w:rPr>
          <w:shd w:val="clear" w:color="auto" w:fill="FFFFFF"/>
        </w:rPr>
        <w:t xml:space="preserve">.Język angielski zawodowy, </w:t>
      </w:r>
      <w:hyperlink r:id="rId12" w:history="1">
        <w:r w:rsidRPr="00D85ED9">
          <w:rPr>
            <w:rStyle w:val="Hipercze"/>
            <w:rFonts w:eastAsiaTheme="majorEastAsia"/>
            <w:color w:val="auto"/>
            <w:u w:val="none"/>
            <w:shd w:val="clear" w:color="auto" w:fill="FFFFFF"/>
          </w:rPr>
          <w:t xml:space="preserve">Magdalena </w:t>
        </w:r>
        <w:proofErr w:type="spellStart"/>
        <w:r w:rsidRPr="00D85ED9">
          <w:rPr>
            <w:rStyle w:val="Hipercze"/>
            <w:rFonts w:eastAsiaTheme="majorEastAsia"/>
            <w:color w:val="auto"/>
            <w:u w:val="none"/>
            <w:shd w:val="clear" w:color="auto" w:fill="FFFFFF"/>
          </w:rPr>
          <w:t>Prekiel</w:t>
        </w:r>
        <w:proofErr w:type="spellEnd"/>
      </w:hyperlink>
      <w:r w:rsidRPr="00D85ED9">
        <w:t xml:space="preserve">, </w:t>
      </w:r>
      <w:hyperlink r:id="rId13" w:history="1">
        <w:r w:rsidRPr="00D85ED9">
          <w:rPr>
            <w:rStyle w:val="Hipercze"/>
            <w:rFonts w:eastAsiaTheme="majorEastAsia"/>
            <w:color w:val="auto"/>
            <w:u w:val="none"/>
            <w:shd w:val="clear" w:color="auto" w:fill="FFFFFF"/>
          </w:rPr>
          <w:t>EMPI2</w:t>
        </w:r>
      </w:hyperlink>
      <w:r w:rsidRPr="00D85ED9">
        <w:t xml:space="preserve"> </w:t>
      </w:r>
    </w:p>
    <w:p w:rsidR="001824ED" w:rsidRPr="00D85ED9" w:rsidRDefault="001824ED" w:rsidP="00D85ED9">
      <w:pPr>
        <w:pStyle w:val="Akapitzlist"/>
        <w:spacing w:line="276" w:lineRule="auto"/>
        <w:jc w:val="center"/>
        <w:rPr>
          <w:b/>
        </w:rPr>
      </w:pPr>
    </w:p>
    <w:p w:rsidR="001824ED" w:rsidRPr="00D85ED9" w:rsidRDefault="001824ED" w:rsidP="00D85ED9">
      <w:pPr>
        <w:pStyle w:val="Akapitzlist"/>
        <w:spacing w:line="276" w:lineRule="auto"/>
        <w:jc w:val="center"/>
        <w:rPr>
          <w:b/>
        </w:rPr>
      </w:pPr>
      <w:r w:rsidRPr="00D85ED9">
        <w:rPr>
          <w:b/>
        </w:rPr>
        <w:t>Podręczniki przeznaczone do nauki zawodu technik usług fryzjerskich</w:t>
      </w:r>
    </w:p>
    <w:p w:rsidR="001824ED" w:rsidRPr="00D85ED9" w:rsidRDefault="001824ED" w:rsidP="00D85ED9">
      <w:pPr>
        <w:pStyle w:val="Akapitzlist"/>
        <w:spacing w:line="276" w:lineRule="auto"/>
        <w:jc w:val="center"/>
        <w:rPr>
          <w:b/>
          <w:bCs/>
          <w:i/>
          <w:iCs/>
        </w:rPr>
      </w:pPr>
      <w:r w:rsidRPr="00D85ED9">
        <w:rPr>
          <w:b/>
        </w:rPr>
        <w:t>klasa III</w:t>
      </w:r>
    </w:p>
    <w:p w:rsidR="001824ED" w:rsidRPr="00D85ED9" w:rsidRDefault="001824ED" w:rsidP="00D85ED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outlineLvl w:val="0"/>
        <w:rPr>
          <w:color w:val="212529"/>
          <w:kern w:val="36"/>
        </w:rPr>
      </w:pPr>
      <w:r w:rsidRPr="00D85ED9">
        <w:rPr>
          <w:i/>
          <w:color w:val="212529"/>
          <w:kern w:val="36"/>
        </w:rPr>
        <w:t>Fryzjerstwo. Tom 2. Techniki fryzjerskie.</w:t>
      </w:r>
      <w:r w:rsidRPr="00D85ED9">
        <w:rPr>
          <w:color w:val="212529"/>
          <w:kern w:val="36"/>
        </w:rPr>
        <w:t xml:space="preserve"> Technik usług fryzjerskich. Fryzjer. Kwalifikacja A.19. Podręcznik, </w:t>
      </w:r>
      <w:r w:rsidRPr="00D85ED9">
        <w:rPr>
          <w:shd w:val="clear" w:color="auto" w:fill="FFFFFF"/>
        </w:rPr>
        <w:t xml:space="preserve">Gero </w:t>
      </w:r>
      <w:proofErr w:type="spellStart"/>
      <w:r w:rsidRPr="00D85ED9">
        <w:rPr>
          <w:shd w:val="clear" w:color="auto" w:fill="FFFFFF"/>
        </w:rPr>
        <w:t>Buhmann</w:t>
      </w:r>
      <w:proofErr w:type="spellEnd"/>
      <w:r w:rsidRPr="00D85ED9">
        <w:rPr>
          <w:color w:val="333333"/>
          <w:shd w:val="clear" w:color="auto" w:fill="FFFFFF"/>
        </w:rPr>
        <w:t>, </w:t>
      </w:r>
      <w:proofErr w:type="spellStart"/>
      <w:r w:rsidRPr="00D85ED9">
        <w:rPr>
          <w:shd w:val="clear" w:color="auto" w:fill="FFFFFF"/>
        </w:rPr>
        <w:t>Isabell</w:t>
      </w:r>
      <w:proofErr w:type="spellEnd"/>
      <w:r w:rsidRPr="00D85ED9">
        <w:rPr>
          <w:shd w:val="clear" w:color="auto" w:fill="FFFFFF"/>
        </w:rPr>
        <w:t xml:space="preserve"> </w:t>
      </w:r>
      <w:proofErr w:type="spellStart"/>
      <w:r w:rsidRPr="00D85ED9">
        <w:rPr>
          <w:shd w:val="clear" w:color="auto" w:fill="FFFFFF"/>
        </w:rPr>
        <w:t>Feigel</w:t>
      </w:r>
      <w:proofErr w:type="spellEnd"/>
      <w:r w:rsidRPr="00D85ED9">
        <w:rPr>
          <w:color w:val="333333"/>
          <w:shd w:val="clear" w:color="auto" w:fill="FFFFFF"/>
        </w:rPr>
        <w:t>, </w:t>
      </w:r>
      <w:proofErr w:type="spellStart"/>
      <w:r w:rsidRPr="00D85ED9">
        <w:fldChar w:fldCharType="begin"/>
      </w:r>
      <w:r w:rsidRPr="00D85ED9">
        <w:instrText xml:space="preserve"> HYPERLINK "https://bonito.pl/autor/Babett+Friedewold/" </w:instrText>
      </w:r>
      <w:r w:rsidRPr="00D85ED9">
        <w:fldChar w:fldCharType="separate"/>
      </w:r>
      <w:r w:rsidRPr="00D85ED9">
        <w:rPr>
          <w:rStyle w:val="Hipercze"/>
          <w:color w:val="333333"/>
          <w:shd w:val="clear" w:color="auto" w:fill="FFFFFF"/>
        </w:rPr>
        <w:t>Babett</w:t>
      </w:r>
      <w:proofErr w:type="spellEnd"/>
      <w:r w:rsidRPr="00D85ED9">
        <w:rPr>
          <w:rStyle w:val="Hipercze"/>
          <w:color w:val="333333"/>
          <w:shd w:val="clear" w:color="auto" w:fill="FFFFFF"/>
        </w:rPr>
        <w:t xml:space="preserve"> </w:t>
      </w:r>
      <w:proofErr w:type="spellStart"/>
      <w:r w:rsidRPr="00D85ED9">
        <w:rPr>
          <w:rStyle w:val="Hipercze"/>
          <w:color w:val="333333"/>
          <w:shd w:val="clear" w:color="auto" w:fill="FFFFFF"/>
        </w:rPr>
        <w:t>Friedewold</w:t>
      </w:r>
      <w:proofErr w:type="spellEnd"/>
      <w:r w:rsidRPr="00D85ED9">
        <w:fldChar w:fldCharType="end"/>
      </w:r>
      <w:r w:rsidRPr="00D85ED9">
        <w:rPr>
          <w:color w:val="333333"/>
          <w:shd w:val="clear" w:color="auto" w:fill="FFFFFF"/>
        </w:rPr>
        <w:t>, </w:t>
      </w:r>
      <w:proofErr w:type="spellStart"/>
      <w:r w:rsidRPr="00D85ED9">
        <w:rPr>
          <w:shd w:val="clear" w:color="auto" w:fill="FFFFFF"/>
        </w:rPr>
        <w:t>Britta</w:t>
      </w:r>
      <w:proofErr w:type="spellEnd"/>
      <w:r w:rsidRPr="00D85ED9">
        <w:rPr>
          <w:shd w:val="clear" w:color="auto" w:fill="FFFFFF"/>
        </w:rPr>
        <w:t xml:space="preserve"> ter Jung</w:t>
      </w:r>
      <w:r w:rsidRPr="00D85ED9">
        <w:rPr>
          <w:color w:val="333333"/>
          <w:shd w:val="clear" w:color="auto" w:fill="FFFFFF"/>
        </w:rPr>
        <w:t>, </w:t>
      </w:r>
      <w:r w:rsidRPr="00D85ED9">
        <w:rPr>
          <w:shd w:val="clear" w:color="auto" w:fill="FFFFFF"/>
        </w:rPr>
        <w:t xml:space="preserve">Gerhard </w:t>
      </w:r>
      <w:proofErr w:type="spellStart"/>
      <w:r w:rsidRPr="00D85ED9">
        <w:rPr>
          <w:shd w:val="clear" w:color="auto" w:fill="FFFFFF"/>
        </w:rPr>
        <w:t>Luhr</w:t>
      </w:r>
      <w:proofErr w:type="spellEnd"/>
      <w:r w:rsidRPr="00D85ED9">
        <w:rPr>
          <w:color w:val="333333"/>
          <w:shd w:val="clear" w:color="auto" w:fill="FFFFFF"/>
        </w:rPr>
        <w:t>, </w:t>
      </w:r>
      <w:proofErr w:type="spellStart"/>
      <w:r w:rsidRPr="00D85ED9">
        <w:fldChar w:fldCharType="begin"/>
      </w:r>
      <w:r w:rsidRPr="00D85ED9">
        <w:instrText xml:space="preserve"> HYPERLINK "https://bonito.pl/autor/Anette+Strecker/" </w:instrText>
      </w:r>
      <w:r w:rsidRPr="00D85ED9">
        <w:fldChar w:fldCharType="separate"/>
      </w:r>
      <w:r w:rsidRPr="00D85ED9">
        <w:rPr>
          <w:rStyle w:val="Hipercze"/>
          <w:color w:val="333333"/>
          <w:shd w:val="clear" w:color="auto" w:fill="FFFFFF"/>
        </w:rPr>
        <w:t>Anette</w:t>
      </w:r>
      <w:proofErr w:type="spellEnd"/>
      <w:r w:rsidRPr="00D85ED9">
        <w:rPr>
          <w:rStyle w:val="Hipercze"/>
          <w:color w:val="333333"/>
          <w:shd w:val="clear" w:color="auto" w:fill="FFFFFF"/>
        </w:rPr>
        <w:t xml:space="preserve"> </w:t>
      </w:r>
      <w:proofErr w:type="spellStart"/>
      <w:r w:rsidRPr="00D85ED9">
        <w:rPr>
          <w:rStyle w:val="Hipercze"/>
          <w:color w:val="333333"/>
          <w:shd w:val="clear" w:color="auto" w:fill="FFFFFF"/>
        </w:rPr>
        <w:t>Strecker</w:t>
      </w:r>
      <w:proofErr w:type="spellEnd"/>
      <w:r w:rsidRPr="00D85ED9">
        <w:fldChar w:fldCharType="end"/>
      </w:r>
      <w:r w:rsidRPr="00D85ED9">
        <w:rPr>
          <w:color w:val="333333"/>
          <w:shd w:val="clear" w:color="auto" w:fill="FFFFFF"/>
        </w:rPr>
        <w:t>, </w:t>
      </w:r>
      <w:r w:rsidRPr="00D85ED9">
        <w:rPr>
          <w:shd w:val="clear" w:color="auto" w:fill="FFFFFF"/>
        </w:rPr>
        <w:t xml:space="preserve">Bernhard </w:t>
      </w:r>
      <w:proofErr w:type="spellStart"/>
      <w:r w:rsidRPr="00D85ED9">
        <w:rPr>
          <w:shd w:val="clear" w:color="auto" w:fill="FFFFFF"/>
        </w:rPr>
        <w:t>Wiggelinghoff</w:t>
      </w:r>
      <w:proofErr w:type="spellEnd"/>
      <w:r w:rsidRPr="00D85ED9">
        <w:t xml:space="preserve">, , </w:t>
      </w:r>
      <w:r w:rsidRPr="00D85ED9">
        <w:rPr>
          <w:iCs/>
        </w:rPr>
        <w:t>WSiP</w:t>
      </w:r>
    </w:p>
    <w:p w:rsidR="00B70807" w:rsidRPr="00D85ED9" w:rsidRDefault="00B70807" w:rsidP="00D85E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0807" w:rsidRPr="00D85ED9" w:rsidSect="0069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1D8"/>
    <w:multiLevelType w:val="hybridMultilevel"/>
    <w:tmpl w:val="7D5E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4770"/>
    <w:multiLevelType w:val="hybridMultilevel"/>
    <w:tmpl w:val="6150B110"/>
    <w:lvl w:ilvl="0" w:tplc="43AC78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C"/>
    <w:rsid w:val="001824ED"/>
    <w:rsid w:val="00555A4C"/>
    <w:rsid w:val="00694D4A"/>
    <w:rsid w:val="007C125A"/>
    <w:rsid w:val="0088698F"/>
    <w:rsid w:val="00B70807"/>
    <w:rsid w:val="00BE2F12"/>
    <w:rsid w:val="00D85ED9"/>
    <w:rsid w:val="00F51C5C"/>
    <w:rsid w:val="00F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C122-EB81-4D47-BC0D-8C6E70A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C5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1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20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E2F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1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Jolanta+Holeczek/" TargetMode="External"/><Relationship Id="rId13" Type="http://schemas.openxmlformats.org/officeDocument/2006/relationships/hyperlink" Target="https://bonito.pl/wydawnictwo/EMPI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stanislaw-roszak" TargetMode="External"/><Relationship Id="rId12" Type="http://schemas.openxmlformats.org/officeDocument/2006/relationships/hyperlink" Target="https://bonito.pl/autor/Magdalena+Preki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jaroslaw-klaczkow" TargetMode="External"/><Relationship Id="rId11" Type="http://schemas.openxmlformats.org/officeDocument/2006/relationships/hyperlink" Target="https://bonito.pl/autor/Marzanna+Kondratowicz/" TargetMode="External"/><Relationship Id="rId5" Type="http://schemas.openxmlformats.org/officeDocument/2006/relationships/hyperlink" Target="https://www.taniaksiazka.pl/autor/anna-laszkiewi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nito.pl/autor/Agnieszka+Kasper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rt.bonito.pl/k-90403093-technologia-gastronomiczna-z-towaroznawstwem-kwalifikacja-t-6-technik-zywienia-uslug-gastronomicznych-i-kuchar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SM</cp:lastModifiedBy>
  <cp:revision>2</cp:revision>
  <dcterms:created xsi:type="dcterms:W3CDTF">2023-09-11T12:29:00Z</dcterms:created>
  <dcterms:modified xsi:type="dcterms:W3CDTF">2023-09-11T12:29:00Z</dcterms:modified>
</cp:coreProperties>
</file>